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B899E" w14:textId="77777777" w:rsidR="009C16E0" w:rsidRPr="009C16E0" w:rsidRDefault="009C16E0" w:rsidP="009C16E0">
      <w:pPr>
        <w:jc w:val="center"/>
        <w:rPr>
          <w:rFonts w:ascii="Times New Roman" w:hAnsi="Times New Roman"/>
          <w:sz w:val="26"/>
          <w:szCs w:val="26"/>
        </w:rPr>
      </w:pPr>
      <w:bookmarkStart w:id="0" w:name="_Toc103331016"/>
      <w:bookmarkStart w:id="1" w:name="_Toc509915520"/>
      <w:bookmarkStart w:id="2" w:name="_Toc38027456"/>
      <w:r w:rsidRPr="009C16E0">
        <w:rPr>
          <w:rFonts w:ascii="Times New Roman" w:hAnsi="Times New Roman"/>
          <w:sz w:val="26"/>
          <w:szCs w:val="26"/>
        </w:rPr>
        <w:t>Worksheet</w:t>
      </w:r>
    </w:p>
    <w:p w14:paraId="7EDB517B" w14:textId="77777777" w:rsidR="009C16E0" w:rsidRDefault="009C16E0" w:rsidP="009C16E0">
      <w:pPr>
        <w:rPr>
          <w:rFonts w:ascii="Times New Roman" w:hAnsi="Times New Roman"/>
          <w:b/>
        </w:rPr>
      </w:pPr>
    </w:p>
    <w:p w14:paraId="02DF7C81" w14:textId="06E5B84D" w:rsidR="003B7C75" w:rsidRDefault="001F113E" w:rsidP="009C16E0">
      <w:pPr>
        <w:pStyle w:val="Heading3"/>
        <w:spacing w:before="100"/>
        <w:ind w:left="0"/>
        <w:jc w:val="center"/>
        <w:rPr>
          <w:rFonts w:ascii="Times New Roman" w:hAnsi="Times New Roman" w:cs="Times New Roman"/>
        </w:rPr>
      </w:pPr>
      <w:r w:rsidRPr="00150101">
        <w:rPr>
          <w:rFonts w:ascii="Times New Roman" w:hAnsi="Times New Roman" w:cs="Times New Roman"/>
        </w:rPr>
        <w:t>Annual Report of Facu</w:t>
      </w:r>
      <w:r>
        <w:rPr>
          <w:rFonts w:ascii="Times New Roman" w:hAnsi="Times New Roman" w:cs="Times New Roman"/>
        </w:rPr>
        <w:t>lty Teaching Effo</w:t>
      </w:r>
      <w:r w:rsidR="003B7C75">
        <w:rPr>
          <w:rFonts w:ascii="Times New Roman" w:hAnsi="Times New Roman" w:cs="Times New Roman"/>
        </w:rPr>
        <w:t>rt at UIC</w:t>
      </w:r>
      <w:bookmarkEnd w:id="0"/>
    </w:p>
    <w:p w14:paraId="6BF08E1B" w14:textId="0DD9B8F7" w:rsidR="001F113E" w:rsidRPr="003B7C75" w:rsidRDefault="009C16E0" w:rsidP="003B7C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AY _________</w:t>
      </w:r>
      <w:bookmarkEnd w:id="1"/>
      <w:bookmarkEnd w:id="2"/>
      <w:r>
        <w:rPr>
          <w:rFonts w:ascii="Times New Roman" w:hAnsi="Times New Roman"/>
          <w:b/>
        </w:rPr>
        <w:t xml:space="preserve">  </w:t>
      </w:r>
    </w:p>
    <w:p w14:paraId="068884CB" w14:textId="77777777" w:rsidR="001F113E" w:rsidRPr="00A54777" w:rsidRDefault="001F113E" w:rsidP="001F113E">
      <w:pPr>
        <w:rPr>
          <w:rFonts w:ascii="Times New Roman" w:hAnsi="Times New Roman"/>
          <w:sz w:val="10"/>
          <w:szCs w:val="10"/>
        </w:rPr>
      </w:pPr>
    </w:p>
    <w:p w14:paraId="3E5B1146" w14:textId="77777777" w:rsidR="001F113E" w:rsidRPr="00A54777" w:rsidRDefault="001F113E" w:rsidP="001F113E">
      <w:pPr>
        <w:tabs>
          <w:tab w:val="left" w:pos="1260"/>
          <w:tab w:val="left" w:pos="3960"/>
          <w:tab w:val="left" w:pos="4500"/>
          <w:tab w:val="left" w:pos="6660"/>
          <w:tab w:val="left" w:pos="9360"/>
        </w:tabs>
        <w:rPr>
          <w:rFonts w:ascii="Times New Roman" w:hAnsi="Times New Roman"/>
          <w:szCs w:val="20"/>
        </w:rPr>
      </w:pPr>
      <w:r w:rsidRPr="00A54777">
        <w:rPr>
          <w:rFonts w:ascii="Times New Roman" w:hAnsi="Times New Roman"/>
          <w:szCs w:val="20"/>
        </w:rPr>
        <w:t xml:space="preserve">Name:  </w:t>
      </w:r>
      <w:r w:rsidRPr="00A54777">
        <w:rPr>
          <w:rFonts w:ascii="Times New Roman" w:hAnsi="Times New Roman"/>
          <w:szCs w:val="20"/>
          <w:u w:val="single"/>
        </w:rPr>
        <w:tab/>
      </w:r>
      <w:r w:rsidRPr="00A54777">
        <w:rPr>
          <w:rFonts w:ascii="Times New Roman" w:hAnsi="Times New Roman"/>
          <w:szCs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A54777">
        <w:rPr>
          <w:rFonts w:ascii="Times New Roman" w:hAnsi="Times New Roman"/>
          <w:szCs w:val="20"/>
          <w:u w:val="single"/>
        </w:rPr>
        <w:instrText xml:space="preserve"> FORMTEXT </w:instrText>
      </w:r>
      <w:r w:rsidRPr="00A54777">
        <w:rPr>
          <w:rFonts w:ascii="Times New Roman" w:hAnsi="Times New Roman"/>
          <w:szCs w:val="20"/>
          <w:u w:val="single"/>
        </w:rPr>
      </w:r>
      <w:r w:rsidRPr="00A54777">
        <w:rPr>
          <w:rFonts w:ascii="Times New Roman" w:hAnsi="Times New Roman"/>
          <w:szCs w:val="20"/>
          <w:u w:val="single"/>
        </w:rPr>
        <w:fldChar w:fldCharType="separate"/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szCs w:val="20"/>
          <w:u w:val="single"/>
        </w:rPr>
        <w:fldChar w:fldCharType="end"/>
      </w:r>
      <w:r w:rsidRPr="00A54777">
        <w:rPr>
          <w:rFonts w:ascii="Times New Roman" w:hAnsi="Times New Roman"/>
          <w:szCs w:val="20"/>
          <w:u w:val="single"/>
        </w:rPr>
        <w:tab/>
      </w:r>
      <w:r w:rsidRPr="00A54777">
        <w:rPr>
          <w:rFonts w:ascii="Times New Roman" w:hAnsi="Times New Roman"/>
          <w:szCs w:val="20"/>
        </w:rPr>
        <w:tab/>
        <w:t xml:space="preserve">Department:  </w:t>
      </w:r>
      <w:r w:rsidRPr="00A54777">
        <w:rPr>
          <w:rFonts w:ascii="Times New Roman" w:hAnsi="Times New Roman"/>
          <w:szCs w:val="20"/>
          <w:u w:val="single"/>
        </w:rPr>
        <w:tab/>
      </w:r>
      <w:r w:rsidRPr="00A54777">
        <w:rPr>
          <w:rFonts w:ascii="Times New Roman" w:hAnsi="Times New Roman"/>
          <w:szCs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A54777">
        <w:rPr>
          <w:rFonts w:ascii="Times New Roman" w:hAnsi="Times New Roman"/>
          <w:szCs w:val="20"/>
          <w:u w:val="single"/>
        </w:rPr>
        <w:instrText xml:space="preserve"> FORMTEXT </w:instrText>
      </w:r>
      <w:r w:rsidRPr="00A54777">
        <w:rPr>
          <w:rFonts w:ascii="Times New Roman" w:hAnsi="Times New Roman"/>
          <w:szCs w:val="20"/>
          <w:u w:val="single"/>
        </w:rPr>
      </w:r>
      <w:r w:rsidRPr="00A54777">
        <w:rPr>
          <w:rFonts w:ascii="Times New Roman" w:hAnsi="Times New Roman"/>
          <w:szCs w:val="20"/>
          <w:u w:val="single"/>
        </w:rPr>
        <w:fldChar w:fldCharType="separate"/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noProof/>
          <w:szCs w:val="20"/>
          <w:u w:val="single"/>
        </w:rPr>
        <w:t> </w:t>
      </w:r>
      <w:r w:rsidRPr="00A54777">
        <w:rPr>
          <w:rFonts w:ascii="Times New Roman" w:hAnsi="Times New Roman"/>
          <w:szCs w:val="20"/>
          <w:u w:val="single"/>
        </w:rPr>
        <w:fldChar w:fldCharType="end"/>
      </w:r>
      <w:r w:rsidRPr="00A54777">
        <w:rPr>
          <w:rFonts w:ascii="Times New Roman" w:hAnsi="Times New Roman"/>
          <w:szCs w:val="20"/>
          <w:u w:val="single"/>
        </w:rPr>
        <w:tab/>
      </w:r>
    </w:p>
    <w:p w14:paraId="6333FE71" w14:textId="184477FC" w:rsidR="001F113E" w:rsidRPr="00A54777" w:rsidRDefault="001F113E" w:rsidP="001F113E">
      <w:pPr>
        <w:tabs>
          <w:tab w:val="left" w:pos="7200"/>
        </w:tabs>
        <w:rPr>
          <w:rFonts w:ascii="Times New Roman" w:hAnsi="Times New Roman"/>
          <w:szCs w:val="20"/>
        </w:rPr>
      </w:pPr>
    </w:p>
    <w:tbl>
      <w:tblPr>
        <w:tblW w:w="10294" w:type="dxa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6074"/>
        <w:gridCol w:w="1124"/>
        <w:gridCol w:w="1198"/>
        <w:gridCol w:w="1198"/>
      </w:tblGrid>
      <w:tr w:rsidR="001F113E" w:rsidRPr="00A54777" w14:paraId="77CBEAF4" w14:textId="77777777" w:rsidTr="001F113E">
        <w:trPr>
          <w:cantSplit/>
        </w:trPr>
        <w:tc>
          <w:tcPr>
            <w:tcW w:w="700" w:type="dxa"/>
            <w:tcBorders>
              <w:top w:val="double" w:sz="18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5CB50FA3" w14:textId="77777777" w:rsidR="001F113E" w:rsidRPr="00A54777" w:rsidRDefault="001F113E" w:rsidP="001F113E">
            <w:pPr>
              <w:ind w:right="-9485"/>
              <w:rPr>
                <w:rFonts w:ascii="Times New Roman" w:hAnsi="Times New Roman"/>
                <w:szCs w:val="20"/>
              </w:rPr>
            </w:pPr>
            <w:bookmarkStart w:id="3" w:name="_GoBack"/>
            <w:bookmarkEnd w:id="3"/>
          </w:p>
        </w:tc>
        <w:tc>
          <w:tcPr>
            <w:tcW w:w="6074" w:type="dxa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D135" w14:textId="77777777" w:rsidR="001F113E" w:rsidRPr="00A54777" w:rsidRDefault="001F113E" w:rsidP="001F113E">
            <w:pPr>
              <w:rPr>
                <w:rFonts w:ascii="Times New Roman" w:hAnsi="Times New Roman"/>
                <w:bCs/>
                <w:szCs w:val="20"/>
              </w:rPr>
            </w:pPr>
          </w:p>
          <w:p w14:paraId="2AD7B4CC" w14:textId="77777777" w:rsidR="001F113E" w:rsidRPr="00A54777" w:rsidRDefault="001F113E" w:rsidP="001F113E">
            <w:pPr>
              <w:rPr>
                <w:rFonts w:ascii="Times New Roman" w:hAnsi="Times New Roman"/>
                <w:bCs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DESCRIPTION OF TEACHING ACTIVITIES</w:t>
            </w:r>
          </w:p>
          <w:p w14:paraId="303FC815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(Provide additional detail in the sections</w:t>
            </w:r>
            <w:r w:rsidRPr="00A54777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A54777">
              <w:rPr>
                <w:rFonts w:ascii="Times New Roman" w:hAnsi="Times New Roman"/>
                <w:szCs w:val="20"/>
              </w:rPr>
              <w:t>cited in parentheses.)</w:t>
            </w:r>
          </w:p>
        </w:tc>
        <w:tc>
          <w:tcPr>
            <w:tcW w:w="1124" w:type="dxa"/>
            <w:tcBorders>
              <w:top w:val="doub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B9C88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Scheduled</w:t>
            </w:r>
          </w:p>
          <w:p w14:paraId="7EE0CB25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Contact</w:t>
            </w:r>
          </w:p>
          <w:p w14:paraId="10DE3E0F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Hours per</w:t>
            </w:r>
          </w:p>
          <w:p w14:paraId="38FF836A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Year</w:t>
            </w:r>
          </w:p>
        </w:tc>
        <w:tc>
          <w:tcPr>
            <w:tcW w:w="1198" w:type="dxa"/>
            <w:tcBorders>
              <w:top w:val="doub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15BAA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B0660A6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Preparation</w:t>
            </w:r>
          </w:p>
          <w:p w14:paraId="1EB69C9E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Hours per</w:t>
            </w:r>
          </w:p>
          <w:p w14:paraId="5EA32AD8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Year</w:t>
            </w:r>
          </w:p>
        </w:tc>
        <w:tc>
          <w:tcPr>
            <w:tcW w:w="1198" w:type="dxa"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14:paraId="34AF8B51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D807D03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548CD15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Total Hours</w:t>
            </w:r>
          </w:p>
          <w:p w14:paraId="64F0752B" w14:textId="77777777" w:rsidR="001F113E" w:rsidRPr="00A54777" w:rsidRDefault="001F113E" w:rsidP="001F113E">
            <w:pPr>
              <w:jc w:val="center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per Year</w:t>
            </w:r>
          </w:p>
        </w:tc>
      </w:tr>
      <w:tr w:rsidR="001F113E" w:rsidRPr="00A54777" w14:paraId="307CCC4D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50187E7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1.0</w:t>
            </w:r>
          </w:p>
        </w:tc>
        <w:tc>
          <w:tcPr>
            <w:tcW w:w="9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pct10" w:color="auto" w:fill="auto"/>
          </w:tcPr>
          <w:p w14:paraId="06C78D1A" w14:textId="77777777" w:rsidR="001F113E" w:rsidRPr="00A54777" w:rsidRDefault="001F113E" w:rsidP="001F113E">
            <w:pPr>
              <w:ind w:right="174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Course and program planning, organization and coordination</w:t>
            </w:r>
          </w:p>
        </w:tc>
      </w:tr>
      <w:tr w:rsidR="001F113E" w:rsidRPr="00A54777" w14:paraId="51644678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3EB6861B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955E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Classroom/Laboratory course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6AC63600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51128BC5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4F88E273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4E1AFDC9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0EF04AA1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BE95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Clinical clerkship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477B2788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5AA8583B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074DC8BF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69435DD9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7C86DCE9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1.3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CF21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Residency or fellowship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117801D4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43EAD784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235AB0F5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5732414A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58744C89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1.4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0388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Continuing medical education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6EF93120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68DE85B8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3BBCDB35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7EA80AF3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DFFA733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2.0</w:t>
            </w:r>
          </w:p>
        </w:tc>
        <w:tc>
          <w:tcPr>
            <w:tcW w:w="9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pct10" w:color="auto" w:fill="auto"/>
          </w:tcPr>
          <w:p w14:paraId="13BE17E9" w14:textId="77777777" w:rsidR="001F113E" w:rsidRPr="00A54777" w:rsidRDefault="001F113E" w:rsidP="001F113E">
            <w:pPr>
              <w:ind w:right="174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Lectures and seminars</w:t>
            </w:r>
          </w:p>
        </w:tc>
      </w:tr>
      <w:tr w:rsidR="001F113E" w:rsidRPr="00A54777" w14:paraId="13093109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0FB90D28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2.1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7B31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Course leading to profession or graduate degree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6394E176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619A63D3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7AF48E6F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2C1570E4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62AAF1B8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2.2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1CAC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Course for residents or fellows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7940E3D9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4971F537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33D922B6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46C6783E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4D98AD53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2.3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2277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Continuing medical education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6BBD1CD9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5108A725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54010916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182BE2B2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46FFC7E7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2.4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B98A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Course leading to undergraduate degree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136ECE0F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1CE3D0A5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6AC81072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25998EA7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66A4951D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2.5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5A31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Course leading to technical certificate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4305EFC7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55CC874C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226F5EEE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57B11C48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F026D5E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3.0</w:t>
            </w:r>
          </w:p>
        </w:tc>
        <w:tc>
          <w:tcPr>
            <w:tcW w:w="9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pct10" w:color="auto" w:fill="auto"/>
          </w:tcPr>
          <w:p w14:paraId="6B2A7AAD" w14:textId="77777777" w:rsidR="001F113E" w:rsidRPr="00A54777" w:rsidRDefault="001F113E" w:rsidP="001F113E">
            <w:pPr>
              <w:ind w:right="174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Laboratory or other scheduled small group teaching</w:t>
            </w:r>
          </w:p>
        </w:tc>
      </w:tr>
      <w:tr w:rsidR="001F113E" w:rsidRPr="00A54777" w14:paraId="7E2E25A4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4096E37A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3.1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99AE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Planner, coordinator, supervisor of the session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0D91AAAA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284CF860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2BE152B1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49AB0B3B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4B670082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3.2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65D9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Supportive role in laboratory or small group session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03CF21E2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3C538BBB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6C245A59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3F1C1F77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1DABCDC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4.0</w:t>
            </w:r>
          </w:p>
        </w:tc>
        <w:tc>
          <w:tcPr>
            <w:tcW w:w="9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pct10" w:color="auto" w:fill="auto"/>
          </w:tcPr>
          <w:p w14:paraId="7F8C295F" w14:textId="77777777" w:rsidR="001F113E" w:rsidRPr="00A54777" w:rsidRDefault="001F113E" w:rsidP="001F113E">
            <w:pPr>
              <w:ind w:right="174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Clinical teaching/attending</w:t>
            </w:r>
          </w:p>
        </w:tc>
      </w:tr>
      <w:tr w:rsidR="001F113E" w:rsidRPr="00A54777" w14:paraId="534B0B3A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34EFFF1C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4.1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97B5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Undergraduate clinical teaching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753ADFFB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6EAF894E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5F336F8B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0ED70C30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00FA80D9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4.2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B0F7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Resident teaching rounds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64EACD0B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1EC9181F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23AF1576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6D1ED545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6AFB4961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4.3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F411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Combined resident/medical student rounds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01B20453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255C96F5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6C17EE53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50D46E31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52E8A04A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4.4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2A33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</w:r>
            <w:r w:rsidRPr="00A54777">
              <w:rPr>
                <w:rFonts w:ascii="Times New Roman" w:hAnsi="Times New Roman"/>
                <w:i/>
                <w:szCs w:val="20"/>
              </w:rPr>
              <w:t>Ad hoc</w:t>
            </w:r>
            <w:r w:rsidRPr="00A54777">
              <w:rPr>
                <w:rFonts w:ascii="Times New Roman" w:hAnsi="Times New Roman"/>
                <w:szCs w:val="20"/>
              </w:rPr>
              <w:t xml:space="preserve"> clinical teaching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3B11AEE9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306FE5F4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4FD59C27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2FCE4D70" w14:textId="77777777" w:rsidTr="001F113E">
        <w:trPr>
          <w:cantSplit/>
          <w:trHeight w:val="57"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0942878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5.0</w:t>
            </w:r>
          </w:p>
        </w:tc>
        <w:tc>
          <w:tcPr>
            <w:tcW w:w="9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pct10" w:color="auto" w:fill="auto"/>
          </w:tcPr>
          <w:p w14:paraId="4EE12ED4" w14:textId="77777777" w:rsidR="001F113E" w:rsidRPr="00A54777" w:rsidRDefault="001F113E" w:rsidP="001F113E">
            <w:pPr>
              <w:ind w:right="174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Research training/independent study</w:t>
            </w:r>
          </w:p>
        </w:tc>
      </w:tr>
      <w:tr w:rsidR="001F113E" w:rsidRPr="00A54777" w14:paraId="41C9EF07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187D9F80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5.1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B4DD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Medical student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4D934113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253457FC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64202F78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2D7E48E2" w14:textId="77777777" w:rsidTr="001F113E">
        <w:trPr>
          <w:cantSplit/>
          <w:trHeight w:val="57"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7AE3B09D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5.2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6568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Masters degree candidates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466E0FB0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075CA2AA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07D9116D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124D26DF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60BEC81D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5.3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DB5A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Ph.D. candidate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055EC4DF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1FB342D4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3B17921D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1808815E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34D905AA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5.4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1DA2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Resident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196C7F49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725BC62B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45CE57BB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4867F32C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1957C439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5.5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86B6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Postdoctoral fellow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09AFE350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3BB03CD2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731A0613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25FE8B16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E8CAF4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6.0</w:t>
            </w:r>
          </w:p>
        </w:tc>
        <w:tc>
          <w:tcPr>
            <w:tcW w:w="9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pct10" w:color="auto" w:fill="auto"/>
          </w:tcPr>
          <w:p w14:paraId="3BBEE907" w14:textId="77777777" w:rsidR="001F113E" w:rsidRPr="00A54777" w:rsidRDefault="001F113E" w:rsidP="001F113E">
            <w:pPr>
              <w:ind w:right="174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Counseling/guidance</w:t>
            </w:r>
          </w:p>
        </w:tc>
      </w:tr>
      <w:tr w:rsidR="001F113E" w:rsidRPr="00A54777" w14:paraId="48854433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312A80CB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6.1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F42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Medical or graduate student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5D9F43B4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41F52A3B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7561EB1A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60C55E6F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3B9626D4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6.2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65BD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Resident or fellow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15B7CB85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47076836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0235B09E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623DFCF9" w14:textId="77777777" w:rsidTr="001F113E">
        <w:trPr>
          <w:cantSplit/>
          <w:trHeight w:val="183"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EC4BBA5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7.0</w:t>
            </w:r>
          </w:p>
        </w:tc>
        <w:tc>
          <w:tcPr>
            <w:tcW w:w="9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pct10" w:color="auto" w:fill="auto"/>
          </w:tcPr>
          <w:p w14:paraId="2C5F61F7" w14:textId="77777777" w:rsidR="001F113E" w:rsidRPr="00A54777" w:rsidRDefault="001F113E" w:rsidP="001F113E">
            <w:pPr>
              <w:ind w:right="174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Educational committee work</w:t>
            </w:r>
          </w:p>
        </w:tc>
      </w:tr>
      <w:tr w:rsidR="001F113E" w:rsidRPr="00A54777" w14:paraId="7CEE23A3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7F1EB7CB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7.1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D0B2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Local education committee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6DBC1082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62D22EE1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345D5E0F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69AD34D8" w14:textId="77777777" w:rsidTr="001F113E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56DA1B46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7.2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3E66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College/campus education committee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49478D18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58FCBAD8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7298C43C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3DD7B306" w14:textId="77777777" w:rsidTr="001F113E">
        <w:trPr>
          <w:cantSplit/>
          <w:trHeight w:val="205"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34D136D5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7.3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6697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ab/>
              <w:t>Education committee for national organization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57398732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550468EC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253A04D2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2859CA15" w14:textId="77777777" w:rsidTr="001F113E">
        <w:trPr>
          <w:cantSplit/>
          <w:trHeight w:val="57"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right w:val="single" w:sz="6" w:space="0" w:color="auto"/>
            </w:tcBorders>
          </w:tcPr>
          <w:p w14:paraId="16FBB2A4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8.0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0FFAA" w14:textId="77777777" w:rsidR="001F113E" w:rsidRPr="00A54777" w:rsidRDefault="001F113E" w:rsidP="001F113E">
            <w:pPr>
              <w:rPr>
                <w:rFonts w:ascii="Times New Roman" w:hAnsi="Times New Roman"/>
                <w:bCs/>
                <w:szCs w:val="20"/>
              </w:rPr>
            </w:pPr>
            <w:r w:rsidRPr="00A54777">
              <w:rPr>
                <w:rFonts w:ascii="Times New Roman" w:hAnsi="Times New Roman"/>
                <w:b/>
                <w:bCs/>
                <w:szCs w:val="20"/>
              </w:rPr>
              <w:t>Curriculum development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01" w:type="dxa"/>
            </w:tcMar>
          </w:tcPr>
          <w:p w14:paraId="2E5CFE8A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right w:w="115" w:type="dxa"/>
            </w:tcMar>
          </w:tcPr>
          <w:p w14:paraId="409DCF8C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right w:val="double" w:sz="18" w:space="0" w:color="auto"/>
            </w:tcBorders>
            <w:tcMar>
              <w:right w:w="158" w:type="dxa"/>
            </w:tcMar>
          </w:tcPr>
          <w:p w14:paraId="012FF86B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181E01C2" w14:textId="77777777" w:rsidTr="001F113E">
        <w:trPr>
          <w:cantSplit/>
          <w:trHeight w:val="57"/>
        </w:trPr>
        <w:tc>
          <w:tcPr>
            <w:tcW w:w="700" w:type="dxa"/>
            <w:tcBorders>
              <w:top w:val="single" w:sz="6" w:space="0" w:color="auto"/>
              <w:left w:val="double" w:sz="18" w:space="0" w:color="auto"/>
              <w:bottom w:val="triple" w:sz="4" w:space="0" w:color="auto"/>
              <w:right w:val="single" w:sz="6" w:space="0" w:color="auto"/>
            </w:tcBorders>
          </w:tcPr>
          <w:p w14:paraId="17AA5DBA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t>9.0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14:paraId="7DDA5C3B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Other (describe on a continuation page)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tcMar>
              <w:right w:w="101" w:type="dxa"/>
            </w:tcMar>
          </w:tcPr>
          <w:p w14:paraId="3D1139B5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tcMar>
              <w:right w:w="115" w:type="dxa"/>
            </w:tcMar>
          </w:tcPr>
          <w:p w14:paraId="58DFB722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single" w:sz="6" w:space="0" w:color="auto"/>
              <w:bottom w:val="triple" w:sz="4" w:space="0" w:color="auto"/>
              <w:right w:val="double" w:sz="18" w:space="0" w:color="auto"/>
            </w:tcBorders>
            <w:tcMar>
              <w:right w:w="158" w:type="dxa"/>
            </w:tcMar>
          </w:tcPr>
          <w:p w14:paraId="19818026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F113E" w:rsidRPr="00A54777" w14:paraId="03F5F330" w14:textId="77777777" w:rsidTr="001F113E">
        <w:trPr>
          <w:cantSplit/>
          <w:trHeight w:val="255"/>
        </w:trPr>
        <w:tc>
          <w:tcPr>
            <w:tcW w:w="700" w:type="dxa"/>
            <w:tcBorders>
              <w:top w:val="triple" w:sz="4" w:space="0" w:color="auto"/>
              <w:left w:val="double" w:sz="18" w:space="0" w:color="auto"/>
              <w:bottom w:val="single" w:sz="24" w:space="0" w:color="auto"/>
              <w:right w:val="single" w:sz="6" w:space="0" w:color="auto"/>
            </w:tcBorders>
          </w:tcPr>
          <w:p w14:paraId="52361BAF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074" w:type="dxa"/>
            <w:tcBorders>
              <w:top w:val="trip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0D0E8DC" w14:textId="77777777" w:rsidR="001F113E" w:rsidRPr="00A54777" w:rsidRDefault="001F113E" w:rsidP="001F113E">
            <w:pPr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b/>
                <w:szCs w:val="20"/>
              </w:rPr>
              <w:t>TOTALS</w:t>
            </w:r>
          </w:p>
        </w:tc>
        <w:tc>
          <w:tcPr>
            <w:tcW w:w="1124" w:type="dxa"/>
            <w:tcBorders>
              <w:top w:val="trip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right w:w="101" w:type="dxa"/>
            </w:tcMar>
          </w:tcPr>
          <w:p w14:paraId="6982030E" w14:textId="77777777" w:rsidR="001F113E" w:rsidRPr="00A54777" w:rsidRDefault="001F113E" w:rsidP="001F113E">
            <w:pPr>
              <w:ind w:right="163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trip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right w:w="115" w:type="dxa"/>
            </w:tcMar>
          </w:tcPr>
          <w:p w14:paraId="3BBC26B3" w14:textId="77777777" w:rsidR="001F113E" w:rsidRPr="00A54777" w:rsidRDefault="001F113E" w:rsidP="001F113E">
            <w:pPr>
              <w:ind w:right="189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198" w:type="dxa"/>
            <w:tcBorders>
              <w:top w:val="triple" w:sz="4" w:space="0" w:color="auto"/>
              <w:bottom w:val="single" w:sz="24" w:space="0" w:color="auto"/>
              <w:right w:val="double" w:sz="18" w:space="0" w:color="auto"/>
            </w:tcBorders>
            <w:tcMar>
              <w:right w:w="158" w:type="dxa"/>
            </w:tcMar>
          </w:tcPr>
          <w:p w14:paraId="3C257493" w14:textId="77777777" w:rsidR="001F113E" w:rsidRPr="00A54777" w:rsidRDefault="001F113E" w:rsidP="001F113E">
            <w:pPr>
              <w:ind w:right="174"/>
              <w:jc w:val="right"/>
              <w:rPr>
                <w:rFonts w:ascii="Times New Roman" w:hAnsi="Times New Roman"/>
                <w:szCs w:val="20"/>
              </w:rPr>
            </w:pPr>
            <w:r w:rsidRPr="00A54777">
              <w:rPr>
                <w:rFonts w:ascii="Times New Roman" w:hAnsi="Times New Roman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4777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A54777">
              <w:rPr>
                <w:rFonts w:ascii="Times New Roman" w:hAnsi="Times New Roman"/>
                <w:szCs w:val="20"/>
              </w:rPr>
            </w:r>
            <w:r w:rsidRPr="00A54777">
              <w:rPr>
                <w:rFonts w:ascii="Times New Roman" w:hAnsi="Times New Roman"/>
                <w:szCs w:val="20"/>
              </w:rPr>
              <w:fldChar w:fldCharType="separate"/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noProof/>
                <w:szCs w:val="20"/>
              </w:rPr>
              <w:t> </w:t>
            </w:r>
            <w:r w:rsidRPr="00A54777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70A3801C" w14:textId="77777777" w:rsidR="009C16E0" w:rsidRDefault="009C16E0" w:rsidP="001F113E">
      <w:pPr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0ACF0283" w14:textId="77777777" w:rsidR="009C16E0" w:rsidRDefault="009C16E0" w:rsidP="001F113E">
      <w:pPr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42A01E5A" w14:textId="77777777" w:rsidR="009C16E0" w:rsidRDefault="009C16E0" w:rsidP="001F113E">
      <w:pPr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13B93678" w14:textId="77777777" w:rsidR="009C16E0" w:rsidRDefault="009C16E0" w:rsidP="001F113E">
      <w:pPr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40F251C8" w14:textId="77777777" w:rsidR="00A828FC" w:rsidRPr="00A828FC" w:rsidRDefault="00A828FC" w:rsidP="00A828FC">
      <w:pPr>
        <w:ind w:left="720" w:right="306"/>
        <w:jc w:val="both"/>
        <w:rPr>
          <w:rFonts w:ascii="Times New Roman" w:hAnsi="Times New Roman"/>
          <w:sz w:val="24"/>
        </w:rPr>
      </w:pPr>
      <w:r w:rsidRPr="00A828FC">
        <w:rPr>
          <w:rFonts w:ascii="Times New Roman" w:hAnsi="Times New Roman"/>
          <w:sz w:val="24"/>
        </w:rPr>
        <w:t>Hours attributed to teaching should correspond to the % effort engaged in teaching, and be reported separately from clinical and research time.</w:t>
      </w:r>
    </w:p>
    <w:p w14:paraId="436B4FEB" w14:textId="77777777" w:rsidR="009C16E0" w:rsidRPr="00A828FC" w:rsidRDefault="009C16E0" w:rsidP="001F113E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654A0B23" w14:textId="792B3CF9" w:rsidR="001F113E" w:rsidRPr="009C16E0" w:rsidRDefault="001F113E" w:rsidP="009C16E0">
      <w:pPr>
        <w:widowControl/>
        <w:tabs>
          <w:tab w:val="left" w:pos="180"/>
          <w:tab w:val="left" w:pos="5220"/>
        </w:tabs>
        <w:autoSpaceDE/>
        <w:autoSpaceDN/>
        <w:adjustRightInd/>
        <w:rPr>
          <w:rFonts w:ascii="Times New Roman" w:hAnsi="Times New Roman"/>
          <w:b/>
          <w:bCs/>
          <w:sz w:val="22"/>
          <w:szCs w:val="22"/>
          <w:u w:val="single"/>
        </w:rPr>
      </w:pPr>
    </w:p>
    <w:sectPr w:rsidR="001F113E" w:rsidRPr="009C16E0" w:rsidSect="009C16E0">
      <w:footerReference w:type="default" r:id="rId8"/>
      <w:endnotePr>
        <w:numFmt w:val="decimal"/>
      </w:endnotePr>
      <w:pgSz w:w="12240" w:h="15840"/>
      <w:pgMar w:top="1152" w:right="1152" w:bottom="720" w:left="1152" w:header="1152" w:footer="720" w:gutter="0"/>
      <w:cols w:space="720"/>
      <w:formProt w:val="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7D5C6" w16cid:durableId="240D5CA2"/>
  <w16cid:commentId w16cid:paraId="690E6893" w16cid:durableId="240D5CA3"/>
  <w16cid:commentId w16cid:paraId="23215DBA" w16cid:durableId="240D5E33"/>
  <w16cid:commentId w16cid:paraId="36538492" w16cid:durableId="240D5CA4"/>
  <w16cid:commentId w16cid:paraId="40B87458" w16cid:durableId="240D5CA5"/>
  <w16cid:commentId w16cid:paraId="120D2C7C" w16cid:durableId="240D5CA6"/>
  <w16cid:commentId w16cid:paraId="7D781821" w16cid:durableId="240D5CA7"/>
  <w16cid:commentId w16cid:paraId="406389EF" w16cid:durableId="240D5CA8"/>
  <w16cid:commentId w16cid:paraId="59DC2B45" w16cid:durableId="240D5C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564FA" w14:textId="77777777" w:rsidR="00216FE5" w:rsidRDefault="00216FE5">
      <w:r>
        <w:separator/>
      </w:r>
    </w:p>
  </w:endnote>
  <w:endnote w:type="continuationSeparator" w:id="0">
    <w:p w14:paraId="6523821E" w14:textId="77777777" w:rsidR="00216FE5" w:rsidRDefault="002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MathB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EE1E" w14:textId="51779DBA" w:rsidR="00216FE5" w:rsidRPr="009C16E0" w:rsidRDefault="00216FE5" w:rsidP="009C16E0">
    <w:pPr>
      <w:pStyle w:val="Footer"/>
      <w:tabs>
        <w:tab w:val="left" w:pos="7920"/>
      </w:tabs>
      <w:jc w:val="center"/>
      <w:rPr>
        <w:rFonts w:ascii="Times New Roman" w:hAnsi="Times New Roman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0F953" w14:textId="77777777" w:rsidR="00216FE5" w:rsidRDefault="00216FE5">
      <w:r>
        <w:separator/>
      </w:r>
    </w:p>
  </w:footnote>
  <w:footnote w:type="continuationSeparator" w:id="0">
    <w:p w14:paraId="5B90148C" w14:textId="77777777" w:rsidR="00216FE5" w:rsidRDefault="0021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36396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60A9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5E6D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B67C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829F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0F3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9244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C490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ACED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23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Geneva" w:hAnsi="Geneva" w:cs="Times New Roman"/>
        <w:sz w:val="20"/>
        <w:szCs w:val="20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413751"/>
    <w:multiLevelType w:val="hybridMultilevel"/>
    <w:tmpl w:val="8DC64EDA"/>
    <w:lvl w:ilvl="0" w:tplc="ACACD4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F5BCA"/>
    <w:multiLevelType w:val="hybridMultilevel"/>
    <w:tmpl w:val="840C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745F4"/>
    <w:multiLevelType w:val="hybridMultilevel"/>
    <w:tmpl w:val="BA865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50B96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C495679"/>
    <w:multiLevelType w:val="hybridMultilevel"/>
    <w:tmpl w:val="33E084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961D1E"/>
    <w:multiLevelType w:val="hybridMultilevel"/>
    <w:tmpl w:val="C0A038EA"/>
    <w:lvl w:ilvl="0" w:tplc="64AED1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08A06B9"/>
    <w:multiLevelType w:val="singleLevel"/>
    <w:tmpl w:val="3E386A5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23621010"/>
    <w:multiLevelType w:val="hybridMultilevel"/>
    <w:tmpl w:val="4768B36A"/>
    <w:lvl w:ilvl="0" w:tplc="1FF081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3049B"/>
    <w:multiLevelType w:val="hybridMultilevel"/>
    <w:tmpl w:val="D708E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81954"/>
    <w:multiLevelType w:val="hybridMultilevel"/>
    <w:tmpl w:val="0EF4F46E"/>
    <w:lvl w:ilvl="0" w:tplc="78165B9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8C5310"/>
    <w:multiLevelType w:val="hybridMultilevel"/>
    <w:tmpl w:val="C298B36C"/>
    <w:lvl w:ilvl="0" w:tplc="7A384D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AA52E2"/>
    <w:multiLevelType w:val="hybridMultilevel"/>
    <w:tmpl w:val="D7AC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65585"/>
    <w:multiLevelType w:val="hybridMultilevel"/>
    <w:tmpl w:val="65284F00"/>
    <w:lvl w:ilvl="0" w:tplc="429A81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0576E"/>
    <w:multiLevelType w:val="hybridMultilevel"/>
    <w:tmpl w:val="55DC46D2"/>
    <w:lvl w:ilvl="0" w:tplc="0ABAE4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3537D7"/>
    <w:multiLevelType w:val="hybridMultilevel"/>
    <w:tmpl w:val="865CFFC0"/>
    <w:lvl w:ilvl="0" w:tplc="BE58C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E67570"/>
    <w:multiLevelType w:val="hybridMultilevel"/>
    <w:tmpl w:val="6140699A"/>
    <w:lvl w:ilvl="0" w:tplc="CAF6C606">
      <w:start w:val="3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C8835B3"/>
    <w:multiLevelType w:val="hybridMultilevel"/>
    <w:tmpl w:val="76681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29F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890F5C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A3309D"/>
    <w:multiLevelType w:val="hybridMultilevel"/>
    <w:tmpl w:val="AEF212BE"/>
    <w:lvl w:ilvl="0" w:tplc="ADEE26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513CF"/>
    <w:multiLevelType w:val="singleLevel"/>
    <w:tmpl w:val="1B6E8E3C"/>
    <w:lvl w:ilvl="0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5A302475"/>
    <w:multiLevelType w:val="hybridMultilevel"/>
    <w:tmpl w:val="E4E49786"/>
    <w:lvl w:ilvl="0" w:tplc="8600311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E7110"/>
    <w:multiLevelType w:val="hybridMultilevel"/>
    <w:tmpl w:val="D7EC2B1A"/>
    <w:lvl w:ilvl="0" w:tplc="887EACA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0D10CC2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16520FC"/>
    <w:multiLevelType w:val="hybridMultilevel"/>
    <w:tmpl w:val="AA506838"/>
    <w:lvl w:ilvl="0" w:tplc="532E7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663F25"/>
    <w:multiLevelType w:val="hybridMultilevel"/>
    <w:tmpl w:val="E3083038"/>
    <w:lvl w:ilvl="0" w:tplc="478C4142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AD5C07"/>
    <w:multiLevelType w:val="hybridMultilevel"/>
    <w:tmpl w:val="CA3AC530"/>
    <w:lvl w:ilvl="0" w:tplc="D0BEB704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6464C0E"/>
    <w:multiLevelType w:val="hybridMultilevel"/>
    <w:tmpl w:val="8B641126"/>
    <w:lvl w:ilvl="0" w:tplc="97E818C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0923E2"/>
    <w:multiLevelType w:val="hybridMultilevel"/>
    <w:tmpl w:val="80C0B708"/>
    <w:lvl w:ilvl="0" w:tplc="3540424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FB37A6E"/>
    <w:multiLevelType w:val="hybridMultilevel"/>
    <w:tmpl w:val="11C87AD4"/>
    <w:lvl w:ilvl="0" w:tplc="50F2EE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314C8"/>
    <w:multiLevelType w:val="hybridMultilevel"/>
    <w:tmpl w:val="5080C498"/>
    <w:lvl w:ilvl="0" w:tplc="A952612C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4"/>
  </w:num>
  <w:num w:numId="14">
    <w:abstractNumId w:val="17"/>
  </w:num>
  <w:num w:numId="15">
    <w:abstractNumId w:val="32"/>
  </w:num>
  <w:num w:numId="16">
    <w:abstractNumId w:val="30"/>
  </w:num>
  <w:num w:numId="17">
    <w:abstractNumId w:val="27"/>
  </w:num>
  <w:num w:numId="18">
    <w:abstractNumId w:val="19"/>
  </w:num>
  <w:num w:numId="19">
    <w:abstractNumId w:val="12"/>
  </w:num>
  <w:num w:numId="20">
    <w:abstractNumId w:val="24"/>
  </w:num>
  <w:num w:numId="21">
    <w:abstractNumId w:val="13"/>
  </w:num>
  <w:num w:numId="22">
    <w:abstractNumId w:val="39"/>
  </w:num>
  <w:num w:numId="23">
    <w:abstractNumId w:val="37"/>
  </w:num>
  <w:num w:numId="24">
    <w:abstractNumId w:val="16"/>
  </w:num>
  <w:num w:numId="25">
    <w:abstractNumId w:val="31"/>
  </w:num>
  <w:num w:numId="26">
    <w:abstractNumId w:val="35"/>
  </w:num>
  <w:num w:numId="27">
    <w:abstractNumId w:val="21"/>
  </w:num>
  <w:num w:numId="28">
    <w:abstractNumId w:val="34"/>
  </w:num>
  <w:num w:numId="29">
    <w:abstractNumId w:val="25"/>
  </w:num>
  <w:num w:numId="30">
    <w:abstractNumId w:val="33"/>
  </w:num>
  <w:num w:numId="31">
    <w:abstractNumId w:val="26"/>
  </w:num>
  <w:num w:numId="32">
    <w:abstractNumId w:val="20"/>
  </w:num>
  <w:num w:numId="33">
    <w:abstractNumId w:val="36"/>
  </w:num>
  <w:num w:numId="34">
    <w:abstractNumId w:val="38"/>
  </w:num>
  <w:num w:numId="35">
    <w:abstractNumId w:val="28"/>
  </w:num>
  <w:num w:numId="36">
    <w:abstractNumId w:val="11"/>
  </w:num>
  <w:num w:numId="37">
    <w:abstractNumId w:val="22"/>
  </w:num>
  <w:num w:numId="38">
    <w:abstractNumId w:val="15"/>
  </w:num>
  <w:num w:numId="39">
    <w:abstractNumId w:val="2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13"/>
    <w:rsid w:val="00003C5E"/>
    <w:rsid w:val="000041D9"/>
    <w:rsid w:val="00005995"/>
    <w:rsid w:val="000062E4"/>
    <w:rsid w:val="00006DF1"/>
    <w:rsid w:val="00007DCB"/>
    <w:rsid w:val="0001121A"/>
    <w:rsid w:val="00013DC8"/>
    <w:rsid w:val="000151BD"/>
    <w:rsid w:val="00017AF7"/>
    <w:rsid w:val="0004011D"/>
    <w:rsid w:val="00040853"/>
    <w:rsid w:val="000424AD"/>
    <w:rsid w:val="000445A9"/>
    <w:rsid w:val="00047B66"/>
    <w:rsid w:val="00055E15"/>
    <w:rsid w:val="00056A94"/>
    <w:rsid w:val="00057183"/>
    <w:rsid w:val="00057EC1"/>
    <w:rsid w:val="00057F9A"/>
    <w:rsid w:val="000622F2"/>
    <w:rsid w:val="000625F3"/>
    <w:rsid w:val="0006328B"/>
    <w:rsid w:val="000633EB"/>
    <w:rsid w:val="00066D4B"/>
    <w:rsid w:val="000744B3"/>
    <w:rsid w:val="00074A53"/>
    <w:rsid w:val="00076267"/>
    <w:rsid w:val="00077414"/>
    <w:rsid w:val="00090066"/>
    <w:rsid w:val="0009030F"/>
    <w:rsid w:val="0009162C"/>
    <w:rsid w:val="00093504"/>
    <w:rsid w:val="000976A4"/>
    <w:rsid w:val="00097CEE"/>
    <w:rsid w:val="000A1A43"/>
    <w:rsid w:val="000A2F6B"/>
    <w:rsid w:val="000A4AD3"/>
    <w:rsid w:val="000A55D2"/>
    <w:rsid w:val="000A7B1F"/>
    <w:rsid w:val="000B0E12"/>
    <w:rsid w:val="000B1980"/>
    <w:rsid w:val="000B442A"/>
    <w:rsid w:val="000B67BD"/>
    <w:rsid w:val="000C0726"/>
    <w:rsid w:val="000C7B3E"/>
    <w:rsid w:val="000D22C7"/>
    <w:rsid w:val="000F1344"/>
    <w:rsid w:val="000F331C"/>
    <w:rsid w:val="000F3F07"/>
    <w:rsid w:val="000F4448"/>
    <w:rsid w:val="00100C91"/>
    <w:rsid w:val="00101642"/>
    <w:rsid w:val="001109C4"/>
    <w:rsid w:val="00112B1B"/>
    <w:rsid w:val="0011483A"/>
    <w:rsid w:val="00125039"/>
    <w:rsid w:val="001417BD"/>
    <w:rsid w:val="00145C30"/>
    <w:rsid w:val="001516AE"/>
    <w:rsid w:val="001518E1"/>
    <w:rsid w:val="00153958"/>
    <w:rsid w:val="00153A82"/>
    <w:rsid w:val="00154683"/>
    <w:rsid w:val="001619EA"/>
    <w:rsid w:val="00164E90"/>
    <w:rsid w:val="00170F82"/>
    <w:rsid w:val="001719E8"/>
    <w:rsid w:val="00176180"/>
    <w:rsid w:val="001813B4"/>
    <w:rsid w:val="00196030"/>
    <w:rsid w:val="001A249B"/>
    <w:rsid w:val="001A6A17"/>
    <w:rsid w:val="001A744C"/>
    <w:rsid w:val="001B05A4"/>
    <w:rsid w:val="001B090F"/>
    <w:rsid w:val="001B160C"/>
    <w:rsid w:val="001B26EB"/>
    <w:rsid w:val="001B2CBE"/>
    <w:rsid w:val="001B3331"/>
    <w:rsid w:val="001C2FBC"/>
    <w:rsid w:val="001C7851"/>
    <w:rsid w:val="001D0FFE"/>
    <w:rsid w:val="001D5317"/>
    <w:rsid w:val="001D5B85"/>
    <w:rsid w:val="001E06C5"/>
    <w:rsid w:val="001E0999"/>
    <w:rsid w:val="001E22B8"/>
    <w:rsid w:val="001E25AF"/>
    <w:rsid w:val="001F113E"/>
    <w:rsid w:val="001F180B"/>
    <w:rsid w:val="001F32EF"/>
    <w:rsid w:val="001F6B8D"/>
    <w:rsid w:val="002038A2"/>
    <w:rsid w:val="0020403C"/>
    <w:rsid w:val="0021084B"/>
    <w:rsid w:val="00211CCD"/>
    <w:rsid w:val="00211E6B"/>
    <w:rsid w:val="00211F8F"/>
    <w:rsid w:val="00214E8C"/>
    <w:rsid w:val="00216FE5"/>
    <w:rsid w:val="00222D5C"/>
    <w:rsid w:val="00230804"/>
    <w:rsid w:val="00232000"/>
    <w:rsid w:val="00233B10"/>
    <w:rsid w:val="00240482"/>
    <w:rsid w:val="00252A80"/>
    <w:rsid w:val="00254CF8"/>
    <w:rsid w:val="00256B82"/>
    <w:rsid w:val="00256C07"/>
    <w:rsid w:val="002617E5"/>
    <w:rsid w:val="00263DEC"/>
    <w:rsid w:val="00264685"/>
    <w:rsid w:val="00271373"/>
    <w:rsid w:val="002734B4"/>
    <w:rsid w:val="002735C3"/>
    <w:rsid w:val="0028742A"/>
    <w:rsid w:val="00290AAC"/>
    <w:rsid w:val="00291279"/>
    <w:rsid w:val="002915CF"/>
    <w:rsid w:val="00294526"/>
    <w:rsid w:val="002A1060"/>
    <w:rsid w:val="002A20B7"/>
    <w:rsid w:val="002B16A9"/>
    <w:rsid w:val="002B227F"/>
    <w:rsid w:val="002B4A14"/>
    <w:rsid w:val="002B6833"/>
    <w:rsid w:val="002C0D2C"/>
    <w:rsid w:val="002C378C"/>
    <w:rsid w:val="002C4913"/>
    <w:rsid w:val="002C5024"/>
    <w:rsid w:val="002D23A5"/>
    <w:rsid w:val="002D5E1D"/>
    <w:rsid w:val="002E1B67"/>
    <w:rsid w:val="002F2D1C"/>
    <w:rsid w:val="002F2E9E"/>
    <w:rsid w:val="002F3330"/>
    <w:rsid w:val="002F42FD"/>
    <w:rsid w:val="002F6541"/>
    <w:rsid w:val="002F759F"/>
    <w:rsid w:val="002F7B16"/>
    <w:rsid w:val="00300863"/>
    <w:rsid w:val="00301433"/>
    <w:rsid w:val="003040E8"/>
    <w:rsid w:val="003041C7"/>
    <w:rsid w:val="00305191"/>
    <w:rsid w:val="00313FBC"/>
    <w:rsid w:val="00320284"/>
    <w:rsid w:val="00321A13"/>
    <w:rsid w:val="00322845"/>
    <w:rsid w:val="0032754B"/>
    <w:rsid w:val="00327A3D"/>
    <w:rsid w:val="003321E8"/>
    <w:rsid w:val="00334A2A"/>
    <w:rsid w:val="00344965"/>
    <w:rsid w:val="003459C8"/>
    <w:rsid w:val="003459D5"/>
    <w:rsid w:val="00347C1A"/>
    <w:rsid w:val="003512A7"/>
    <w:rsid w:val="00351DB3"/>
    <w:rsid w:val="00353ED1"/>
    <w:rsid w:val="00356C30"/>
    <w:rsid w:val="00356F0F"/>
    <w:rsid w:val="00364C83"/>
    <w:rsid w:val="00367FAC"/>
    <w:rsid w:val="0037725C"/>
    <w:rsid w:val="00377595"/>
    <w:rsid w:val="003870B3"/>
    <w:rsid w:val="003871EE"/>
    <w:rsid w:val="0039154B"/>
    <w:rsid w:val="0039734D"/>
    <w:rsid w:val="003A1976"/>
    <w:rsid w:val="003A44B9"/>
    <w:rsid w:val="003A4C79"/>
    <w:rsid w:val="003B0D37"/>
    <w:rsid w:val="003B17B7"/>
    <w:rsid w:val="003B2D09"/>
    <w:rsid w:val="003B7C75"/>
    <w:rsid w:val="003C6822"/>
    <w:rsid w:val="003D1417"/>
    <w:rsid w:val="003D3055"/>
    <w:rsid w:val="003D495E"/>
    <w:rsid w:val="003D4F60"/>
    <w:rsid w:val="003E066C"/>
    <w:rsid w:val="003E0C9C"/>
    <w:rsid w:val="003E135F"/>
    <w:rsid w:val="003E39E1"/>
    <w:rsid w:val="003E4F4D"/>
    <w:rsid w:val="003E6832"/>
    <w:rsid w:val="00400322"/>
    <w:rsid w:val="0040793A"/>
    <w:rsid w:val="004112FD"/>
    <w:rsid w:val="00411445"/>
    <w:rsid w:val="004230C4"/>
    <w:rsid w:val="00423484"/>
    <w:rsid w:val="00432897"/>
    <w:rsid w:val="00437D7F"/>
    <w:rsid w:val="00441E5D"/>
    <w:rsid w:val="00444A3E"/>
    <w:rsid w:val="00447DD0"/>
    <w:rsid w:val="00462FE8"/>
    <w:rsid w:val="00463790"/>
    <w:rsid w:val="00466556"/>
    <w:rsid w:val="00472963"/>
    <w:rsid w:val="00480B2D"/>
    <w:rsid w:val="004847CF"/>
    <w:rsid w:val="00484A3A"/>
    <w:rsid w:val="00486794"/>
    <w:rsid w:val="00487D2B"/>
    <w:rsid w:val="00494F2B"/>
    <w:rsid w:val="0049797A"/>
    <w:rsid w:val="004A188A"/>
    <w:rsid w:val="004A2D43"/>
    <w:rsid w:val="004A3B7A"/>
    <w:rsid w:val="004A5F79"/>
    <w:rsid w:val="004A636E"/>
    <w:rsid w:val="004B19F2"/>
    <w:rsid w:val="004B355B"/>
    <w:rsid w:val="004B4AB0"/>
    <w:rsid w:val="004C0220"/>
    <w:rsid w:val="004C15A6"/>
    <w:rsid w:val="004C1721"/>
    <w:rsid w:val="004C3C60"/>
    <w:rsid w:val="004D0D36"/>
    <w:rsid w:val="004D6793"/>
    <w:rsid w:val="004E5993"/>
    <w:rsid w:val="004F0D7A"/>
    <w:rsid w:val="004F13BD"/>
    <w:rsid w:val="004F1BF5"/>
    <w:rsid w:val="004F2755"/>
    <w:rsid w:val="004F3F89"/>
    <w:rsid w:val="00500168"/>
    <w:rsid w:val="00500BE5"/>
    <w:rsid w:val="00511ED8"/>
    <w:rsid w:val="00520B0A"/>
    <w:rsid w:val="0053168B"/>
    <w:rsid w:val="00534C22"/>
    <w:rsid w:val="00542985"/>
    <w:rsid w:val="005445A4"/>
    <w:rsid w:val="005459FB"/>
    <w:rsid w:val="00550B4E"/>
    <w:rsid w:val="00551CCD"/>
    <w:rsid w:val="00557094"/>
    <w:rsid w:val="00560328"/>
    <w:rsid w:val="00560BCB"/>
    <w:rsid w:val="0056108E"/>
    <w:rsid w:val="00567277"/>
    <w:rsid w:val="00573AA8"/>
    <w:rsid w:val="0057782F"/>
    <w:rsid w:val="005859BB"/>
    <w:rsid w:val="00586416"/>
    <w:rsid w:val="00587965"/>
    <w:rsid w:val="005A072D"/>
    <w:rsid w:val="005A3DF5"/>
    <w:rsid w:val="005A5688"/>
    <w:rsid w:val="005A7750"/>
    <w:rsid w:val="005B2B8F"/>
    <w:rsid w:val="005B3756"/>
    <w:rsid w:val="005B4DE4"/>
    <w:rsid w:val="005C0B12"/>
    <w:rsid w:val="005C1EE3"/>
    <w:rsid w:val="005C2423"/>
    <w:rsid w:val="005C2FBA"/>
    <w:rsid w:val="005C65CD"/>
    <w:rsid w:val="005E4F04"/>
    <w:rsid w:val="005E7E7C"/>
    <w:rsid w:val="005F670C"/>
    <w:rsid w:val="0061087E"/>
    <w:rsid w:val="00611A20"/>
    <w:rsid w:val="006131DE"/>
    <w:rsid w:val="00614AF0"/>
    <w:rsid w:val="0061774E"/>
    <w:rsid w:val="00621880"/>
    <w:rsid w:val="00623437"/>
    <w:rsid w:val="00626081"/>
    <w:rsid w:val="0064708D"/>
    <w:rsid w:val="00647A77"/>
    <w:rsid w:val="00647EB4"/>
    <w:rsid w:val="0065181A"/>
    <w:rsid w:val="00653855"/>
    <w:rsid w:val="00653F6E"/>
    <w:rsid w:val="00660613"/>
    <w:rsid w:val="00673D08"/>
    <w:rsid w:val="00675D88"/>
    <w:rsid w:val="0068015A"/>
    <w:rsid w:val="006834C4"/>
    <w:rsid w:val="00685BE2"/>
    <w:rsid w:val="00691E66"/>
    <w:rsid w:val="00696B13"/>
    <w:rsid w:val="006A1E74"/>
    <w:rsid w:val="006B7DE0"/>
    <w:rsid w:val="006C6DC1"/>
    <w:rsid w:val="006D33F8"/>
    <w:rsid w:val="006D3AD3"/>
    <w:rsid w:val="006D7615"/>
    <w:rsid w:val="006E06AE"/>
    <w:rsid w:val="006E35B8"/>
    <w:rsid w:val="006E5D89"/>
    <w:rsid w:val="006F0180"/>
    <w:rsid w:val="006F4AA7"/>
    <w:rsid w:val="006F51E4"/>
    <w:rsid w:val="007031A7"/>
    <w:rsid w:val="00703323"/>
    <w:rsid w:val="00704DB3"/>
    <w:rsid w:val="00706C31"/>
    <w:rsid w:val="007118D6"/>
    <w:rsid w:val="0071220E"/>
    <w:rsid w:val="00715CA4"/>
    <w:rsid w:val="00716533"/>
    <w:rsid w:val="00716CE4"/>
    <w:rsid w:val="00720D77"/>
    <w:rsid w:val="00723A58"/>
    <w:rsid w:val="00734DB6"/>
    <w:rsid w:val="0073686A"/>
    <w:rsid w:val="00740C58"/>
    <w:rsid w:val="00744368"/>
    <w:rsid w:val="0074478C"/>
    <w:rsid w:val="00746173"/>
    <w:rsid w:val="00753F37"/>
    <w:rsid w:val="00753F9F"/>
    <w:rsid w:val="00755F48"/>
    <w:rsid w:val="00761C05"/>
    <w:rsid w:val="007639D4"/>
    <w:rsid w:val="0076588A"/>
    <w:rsid w:val="00766818"/>
    <w:rsid w:val="0077259B"/>
    <w:rsid w:val="00782336"/>
    <w:rsid w:val="0078327E"/>
    <w:rsid w:val="00784323"/>
    <w:rsid w:val="00790DB4"/>
    <w:rsid w:val="00790E44"/>
    <w:rsid w:val="00790FD7"/>
    <w:rsid w:val="00797964"/>
    <w:rsid w:val="007A202C"/>
    <w:rsid w:val="007A252B"/>
    <w:rsid w:val="007A3B35"/>
    <w:rsid w:val="007B09F4"/>
    <w:rsid w:val="007B5701"/>
    <w:rsid w:val="007C3CA4"/>
    <w:rsid w:val="007C6557"/>
    <w:rsid w:val="007C6ADA"/>
    <w:rsid w:val="007C717C"/>
    <w:rsid w:val="007D02D0"/>
    <w:rsid w:val="007D05C9"/>
    <w:rsid w:val="007D351F"/>
    <w:rsid w:val="007E5588"/>
    <w:rsid w:val="007F2794"/>
    <w:rsid w:val="007F5714"/>
    <w:rsid w:val="007F5B3D"/>
    <w:rsid w:val="00810BBB"/>
    <w:rsid w:val="00811756"/>
    <w:rsid w:val="008118BC"/>
    <w:rsid w:val="008160F4"/>
    <w:rsid w:val="00817BBE"/>
    <w:rsid w:val="00822974"/>
    <w:rsid w:val="008236CD"/>
    <w:rsid w:val="008262AE"/>
    <w:rsid w:val="00830215"/>
    <w:rsid w:val="0084077B"/>
    <w:rsid w:val="00847769"/>
    <w:rsid w:val="0085091F"/>
    <w:rsid w:val="00853B86"/>
    <w:rsid w:val="008616D0"/>
    <w:rsid w:val="00864102"/>
    <w:rsid w:val="00874268"/>
    <w:rsid w:val="00876E46"/>
    <w:rsid w:val="00891DDD"/>
    <w:rsid w:val="00893757"/>
    <w:rsid w:val="00894F0A"/>
    <w:rsid w:val="00895A3A"/>
    <w:rsid w:val="008A374A"/>
    <w:rsid w:val="008A41CF"/>
    <w:rsid w:val="008A59D1"/>
    <w:rsid w:val="008A6E93"/>
    <w:rsid w:val="008A7A77"/>
    <w:rsid w:val="008B0CED"/>
    <w:rsid w:val="008B30DA"/>
    <w:rsid w:val="008B6DC7"/>
    <w:rsid w:val="008C06E8"/>
    <w:rsid w:val="008C4710"/>
    <w:rsid w:val="008C70C2"/>
    <w:rsid w:val="008D29DF"/>
    <w:rsid w:val="008D6C1D"/>
    <w:rsid w:val="008D6C54"/>
    <w:rsid w:val="008E3CF6"/>
    <w:rsid w:val="008E49F2"/>
    <w:rsid w:val="008E5EBB"/>
    <w:rsid w:val="008E6617"/>
    <w:rsid w:val="008F1DEA"/>
    <w:rsid w:val="008F21FF"/>
    <w:rsid w:val="008F4F96"/>
    <w:rsid w:val="008F6FFB"/>
    <w:rsid w:val="00900109"/>
    <w:rsid w:val="0090139A"/>
    <w:rsid w:val="009038D8"/>
    <w:rsid w:val="009101D4"/>
    <w:rsid w:val="0091282B"/>
    <w:rsid w:val="0091339B"/>
    <w:rsid w:val="00920FAA"/>
    <w:rsid w:val="00921BF7"/>
    <w:rsid w:val="0092460D"/>
    <w:rsid w:val="00931692"/>
    <w:rsid w:val="009342C9"/>
    <w:rsid w:val="00934F06"/>
    <w:rsid w:val="009363DB"/>
    <w:rsid w:val="00942C89"/>
    <w:rsid w:val="00945684"/>
    <w:rsid w:val="00946D97"/>
    <w:rsid w:val="00954D6F"/>
    <w:rsid w:val="0096168B"/>
    <w:rsid w:val="009624C4"/>
    <w:rsid w:val="00964063"/>
    <w:rsid w:val="00967B42"/>
    <w:rsid w:val="009803EB"/>
    <w:rsid w:val="009864D6"/>
    <w:rsid w:val="00986E5E"/>
    <w:rsid w:val="009938CF"/>
    <w:rsid w:val="00993F48"/>
    <w:rsid w:val="0099690D"/>
    <w:rsid w:val="009A0623"/>
    <w:rsid w:val="009A4ABE"/>
    <w:rsid w:val="009A6319"/>
    <w:rsid w:val="009A6A39"/>
    <w:rsid w:val="009B1215"/>
    <w:rsid w:val="009B21E9"/>
    <w:rsid w:val="009B23DD"/>
    <w:rsid w:val="009B2789"/>
    <w:rsid w:val="009B6708"/>
    <w:rsid w:val="009C16E0"/>
    <w:rsid w:val="009C2EDE"/>
    <w:rsid w:val="009C364E"/>
    <w:rsid w:val="009C5ECD"/>
    <w:rsid w:val="009E26CA"/>
    <w:rsid w:val="009E6B76"/>
    <w:rsid w:val="009F2DDE"/>
    <w:rsid w:val="009F30D4"/>
    <w:rsid w:val="00A00E3E"/>
    <w:rsid w:val="00A01B56"/>
    <w:rsid w:val="00A03AC8"/>
    <w:rsid w:val="00A059E8"/>
    <w:rsid w:val="00A14908"/>
    <w:rsid w:val="00A152D9"/>
    <w:rsid w:val="00A1687D"/>
    <w:rsid w:val="00A23F78"/>
    <w:rsid w:val="00A260F5"/>
    <w:rsid w:val="00A272C3"/>
    <w:rsid w:val="00A41EF3"/>
    <w:rsid w:val="00A548D3"/>
    <w:rsid w:val="00A55892"/>
    <w:rsid w:val="00A66260"/>
    <w:rsid w:val="00A66892"/>
    <w:rsid w:val="00A70A33"/>
    <w:rsid w:val="00A72FD9"/>
    <w:rsid w:val="00A828FC"/>
    <w:rsid w:val="00A83997"/>
    <w:rsid w:val="00A85BF5"/>
    <w:rsid w:val="00A87C2C"/>
    <w:rsid w:val="00A87FBE"/>
    <w:rsid w:val="00A911E7"/>
    <w:rsid w:val="00A93DFB"/>
    <w:rsid w:val="00AB0F66"/>
    <w:rsid w:val="00AB2C95"/>
    <w:rsid w:val="00AB2E1B"/>
    <w:rsid w:val="00AB343C"/>
    <w:rsid w:val="00AB4D1C"/>
    <w:rsid w:val="00AB6E34"/>
    <w:rsid w:val="00AB78E8"/>
    <w:rsid w:val="00AC142B"/>
    <w:rsid w:val="00AC2C50"/>
    <w:rsid w:val="00AC3F5B"/>
    <w:rsid w:val="00AC7B77"/>
    <w:rsid w:val="00AD4B32"/>
    <w:rsid w:val="00AE4015"/>
    <w:rsid w:val="00AE41B6"/>
    <w:rsid w:val="00AF59A7"/>
    <w:rsid w:val="00AF7CC0"/>
    <w:rsid w:val="00B1316A"/>
    <w:rsid w:val="00B23C6B"/>
    <w:rsid w:val="00B31727"/>
    <w:rsid w:val="00B42024"/>
    <w:rsid w:val="00B54291"/>
    <w:rsid w:val="00B573A5"/>
    <w:rsid w:val="00B624BC"/>
    <w:rsid w:val="00B62DCF"/>
    <w:rsid w:val="00B67455"/>
    <w:rsid w:val="00B83C01"/>
    <w:rsid w:val="00B85121"/>
    <w:rsid w:val="00B87648"/>
    <w:rsid w:val="00B87C52"/>
    <w:rsid w:val="00BA0EDE"/>
    <w:rsid w:val="00BA1013"/>
    <w:rsid w:val="00BA772F"/>
    <w:rsid w:val="00BC3F19"/>
    <w:rsid w:val="00BC5780"/>
    <w:rsid w:val="00BD3CF2"/>
    <w:rsid w:val="00BD60F9"/>
    <w:rsid w:val="00BE40D2"/>
    <w:rsid w:val="00BE4D38"/>
    <w:rsid w:val="00BE51CC"/>
    <w:rsid w:val="00BE57C8"/>
    <w:rsid w:val="00BF0F01"/>
    <w:rsid w:val="00BF20E9"/>
    <w:rsid w:val="00BF6BD8"/>
    <w:rsid w:val="00C019C1"/>
    <w:rsid w:val="00C03BC7"/>
    <w:rsid w:val="00C14FEC"/>
    <w:rsid w:val="00C156F0"/>
    <w:rsid w:val="00C21377"/>
    <w:rsid w:val="00C26448"/>
    <w:rsid w:val="00C27CED"/>
    <w:rsid w:val="00C301F5"/>
    <w:rsid w:val="00C339B7"/>
    <w:rsid w:val="00C33BDB"/>
    <w:rsid w:val="00C413F6"/>
    <w:rsid w:val="00C43C8F"/>
    <w:rsid w:val="00C475D8"/>
    <w:rsid w:val="00C507F8"/>
    <w:rsid w:val="00C545FA"/>
    <w:rsid w:val="00C75F2A"/>
    <w:rsid w:val="00C84A06"/>
    <w:rsid w:val="00C84AD8"/>
    <w:rsid w:val="00C85AB0"/>
    <w:rsid w:val="00C9359A"/>
    <w:rsid w:val="00C93618"/>
    <w:rsid w:val="00CA4DBE"/>
    <w:rsid w:val="00CB1D9D"/>
    <w:rsid w:val="00CC5707"/>
    <w:rsid w:val="00CC5CC0"/>
    <w:rsid w:val="00CD2B03"/>
    <w:rsid w:val="00CD3CB2"/>
    <w:rsid w:val="00CD40E0"/>
    <w:rsid w:val="00CD5F09"/>
    <w:rsid w:val="00CD6894"/>
    <w:rsid w:val="00CD6A9D"/>
    <w:rsid w:val="00CE017B"/>
    <w:rsid w:val="00CE3EE7"/>
    <w:rsid w:val="00CE4AE1"/>
    <w:rsid w:val="00CF47CD"/>
    <w:rsid w:val="00CF48F3"/>
    <w:rsid w:val="00CF6DB9"/>
    <w:rsid w:val="00CF7F3C"/>
    <w:rsid w:val="00D0481F"/>
    <w:rsid w:val="00D07A93"/>
    <w:rsid w:val="00D07B06"/>
    <w:rsid w:val="00D12F10"/>
    <w:rsid w:val="00D2439B"/>
    <w:rsid w:val="00D25927"/>
    <w:rsid w:val="00D26390"/>
    <w:rsid w:val="00D27CA3"/>
    <w:rsid w:val="00D31567"/>
    <w:rsid w:val="00D315EF"/>
    <w:rsid w:val="00D32673"/>
    <w:rsid w:val="00D35CE2"/>
    <w:rsid w:val="00D3687B"/>
    <w:rsid w:val="00D403FC"/>
    <w:rsid w:val="00D416B1"/>
    <w:rsid w:val="00D4182D"/>
    <w:rsid w:val="00D431FF"/>
    <w:rsid w:val="00D44540"/>
    <w:rsid w:val="00D46AF4"/>
    <w:rsid w:val="00D50FEB"/>
    <w:rsid w:val="00D52384"/>
    <w:rsid w:val="00D55874"/>
    <w:rsid w:val="00D612F9"/>
    <w:rsid w:val="00D65BD4"/>
    <w:rsid w:val="00D67D48"/>
    <w:rsid w:val="00D67E3F"/>
    <w:rsid w:val="00D71A47"/>
    <w:rsid w:val="00D80518"/>
    <w:rsid w:val="00D82302"/>
    <w:rsid w:val="00D83DEF"/>
    <w:rsid w:val="00D878E1"/>
    <w:rsid w:val="00D91764"/>
    <w:rsid w:val="00DA0B8D"/>
    <w:rsid w:val="00DA0E0D"/>
    <w:rsid w:val="00DB4F2F"/>
    <w:rsid w:val="00DC2C39"/>
    <w:rsid w:val="00DC31AF"/>
    <w:rsid w:val="00DC6B8E"/>
    <w:rsid w:val="00DD2F35"/>
    <w:rsid w:val="00DD3867"/>
    <w:rsid w:val="00DD3E1D"/>
    <w:rsid w:val="00DE10FF"/>
    <w:rsid w:val="00DE3298"/>
    <w:rsid w:val="00DE3E10"/>
    <w:rsid w:val="00DF4F8F"/>
    <w:rsid w:val="00DF7009"/>
    <w:rsid w:val="00DF703A"/>
    <w:rsid w:val="00E011F7"/>
    <w:rsid w:val="00E01611"/>
    <w:rsid w:val="00E02DE9"/>
    <w:rsid w:val="00E07C22"/>
    <w:rsid w:val="00E125F0"/>
    <w:rsid w:val="00E13FF2"/>
    <w:rsid w:val="00E14E13"/>
    <w:rsid w:val="00E14F78"/>
    <w:rsid w:val="00E203E6"/>
    <w:rsid w:val="00E230A3"/>
    <w:rsid w:val="00E25731"/>
    <w:rsid w:val="00E26E75"/>
    <w:rsid w:val="00E31244"/>
    <w:rsid w:val="00E401C9"/>
    <w:rsid w:val="00E408C7"/>
    <w:rsid w:val="00E4258F"/>
    <w:rsid w:val="00E456BC"/>
    <w:rsid w:val="00E47ED4"/>
    <w:rsid w:val="00E54D5B"/>
    <w:rsid w:val="00E54E94"/>
    <w:rsid w:val="00E65DCC"/>
    <w:rsid w:val="00E66AB7"/>
    <w:rsid w:val="00E71E7B"/>
    <w:rsid w:val="00E81562"/>
    <w:rsid w:val="00E8578D"/>
    <w:rsid w:val="00E869DB"/>
    <w:rsid w:val="00E92C97"/>
    <w:rsid w:val="00EA472D"/>
    <w:rsid w:val="00EA486A"/>
    <w:rsid w:val="00EA6ADF"/>
    <w:rsid w:val="00EB3B09"/>
    <w:rsid w:val="00EB4A26"/>
    <w:rsid w:val="00EC1456"/>
    <w:rsid w:val="00EC433B"/>
    <w:rsid w:val="00ED2128"/>
    <w:rsid w:val="00ED22F2"/>
    <w:rsid w:val="00ED4C85"/>
    <w:rsid w:val="00EF44AF"/>
    <w:rsid w:val="00EF5A3B"/>
    <w:rsid w:val="00EF7094"/>
    <w:rsid w:val="00EF766D"/>
    <w:rsid w:val="00F20ECE"/>
    <w:rsid w:val="00F2478E"/>
    <w:rsid w:val="00F25206"/>
    <w:rsid w:val="00F25C5B"/>
    <w:rsid w:val="00F30935"/>
    <w:rsid w:val="00F3304B"/>
    <w:rsid w:val="00F3645D"/>
    <w:rsid w:val="00F42412"/>
    <w:rsid w:val="00F43685"/>
    <w:rsid w:val="00F443B8"/>
    <w:rsid w:val="00F5064B"/>
    <w:rsid w:val="00F5241F"/>
    <w:rsid w:val="00F572DA"/>
    <w:rsid w:val="00F62556"/>
    <w:rsid w:val="00F6514D"/>
    <w:rsid w:val="00F751CA"/>
    <w:rsid w:val="00F801FF"/>
    <w:rsid w:val="00F80CA1"/>
    <w:rsid w:val="00F87996"/>
    <w:rsid w:val="00F97B3F"/>
    <w:rsid w:val="00FA3AFD"/>
    <w:rsid w:val="00FA4F94"/>
    <w:rsid w:val="00FB086B"/>
    <w:rsid w:val="00FB51F3"/>
    <w:rsid w:val="00FC11F8"/>
    <w:rsid w:val="00FC259D"/>
    <w:rsid w:val="00FC2B35"/>
    <w:rsid w:val="00FC3AA4"/>
    <w:rsid w:val="00FC4E0B"/>
    <w:rsid w:val="00FD633F"/>
    <w:rsid w:val="00FD6AE6"/>
    <w:rsid w:val="00FD7AC7"/>
    <w:rsid w:val="00FE0413"/>
    <w:rsid w:val="00FE0B34"/>
    <w:rsid w:val="00FE1CD6"/>
    <w:rsid w:val="00FE382A"/>
    <w:rsid w:val="00FE4AE4"/>
    <w:rsid w:val="00FE67B8"/>
    <w:rsid w:val="00FF0C77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D47A95A"/>
  <w15:docId w15:val="{CBE2D997-226A-41E1-89E0-F9AFA893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C8"/>
    <w:pPr>
      <w:widowControl w:val="0"/>
      <w:autoSpaceDE w:val="0"/>
      <w:autoSpaceDN w:val="0"/>
      <w:adjustRightInd w:val="0"/>
    </w:pPr>
    <w:rPr>
      <w:rFonts w:ascii="Geneva" w:hAnsi="Geneva"/>
      <w:szCs w:val="24"/>
    </w:rPr>
  </w:style>
  <w:style w:type="paragraph" w:styleId="Heading1">
    <w:name w:val="heading 1"/>
    <w:basedOn w:val="Normal"/>
    <w:next w:val="Normal"/>
    <w:link w:val="Heading1Char"/>
    <w:qFormat/>
    <w:rsid w:val="00040853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00E3E"/>
    <w:pPr>
      <w:keepNext/>
      <w:spacing w:before="240" w:after="60"/>
      <w:ind w:left="720"/>
      <w:outlineLvl w:val="1"/>
    </w:pPr>
    <w:rPr>
      <w:rFonts w:ascii="Times New Roman" w:hAnsi="Times New Roman"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51CA"/>
    <w:pPr>
      <w:keepNext/>
      <w:spacing w:before="240" w:after="60"/>
      <w:ind w:left="1440"/>
      <w:outlineLvl w:val="2"/>
    </w:pPr>
    <w:rPr>
      <w:rFonts w:ascii="Helvetica" w:hAnsi="Helvetica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B2CBE"/>
    <w:pPr>
      <w:keepNext/>
      <w:spacing w:before="240" w:after="60"/>
      <w:ind w:left="2160"/>
      <w:outlineLvl w:val="3"/>
    </w:pPr>
    <w:rPr>
      <w:rFonts w:ascii="Times New Roman" w:hAnsi="Times New Roman"/>
      <w:b/>
      <w:bCs/>
      <w:sz w:val="22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ind w:left="2160" w:hanging="720"/>
    </w:pPr>
  </w:style>
  <w:style w:type="paragraph" w:customStyle="1" w:styleId="Quicka">
    <w:name w:val="Quick a."/>
    <w:basedOn w:val="Normal"/>
    <w:pPr>
      <w:ind w:left="2160" w:hanging="720"/>
    </w:pPr>
  </w:style>
  <w:style w:type="paragraph" w:customStyle="1" w:styleId="QuickA0">
    <w:name w:val="Quick A."/>
    <w:basedOn w:val="Normal"/>
    <w:pPr>
      <w:ind w:left="1440" w:hanging="720"/>
    </w:pPr>
  </w:style>
  <w:style w:type="paragraph" w:customStyle="1" w:styleId="Level1">
    <w:name w:val="Level 1"/>
    <w:basedOn w:val="Normal"/>
    <w:pPr>
      <w:numPr>
        <w:numId w:val="1"/>
      </w:numPr>
      <w:ind w:left="1440" w:hanging="720"/>
      <w:outlineLvl w:val="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rsid w:val="00E5004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pPr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qFormat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Cs w:val="21"/>
    </w:rPr>
  </w:style>
  <w:style w:type="character" w:customStyle="1" w:styleId="2HangInd">
    <w:name w:val="(2) Hang Ind"/>
    <w:rPr>
      <w:rFonts w:ascii="Arial" w:hAnsi="Arial"/>
    </w:rPr>
  </w:style>
  <w:style w:type="character" w:customStyle="1" w:styleId="1HangInd">
    <w:name w:val="(1) Hang Ind"/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rFonts w:ascii="WP MathB" w:hAnsi="WP MathB"/>
      <w:sz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WP MathB" w:hAnsi="WP MathB"/>
      <w:sz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WP MathB" w:hAnsi="WP MathB"/>
      <w:sz w:val="24"/>
    </w:rPr>
  </w:style>
  <w:style w:type="paragraph" w:styleId="BalloonText">
    <w:name w:val="Balloon Text"/>
    <w:basedOn w:val="Normal"/>
    <w:semiHidden/>
    <w:rsid w:val="00603C9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27CED"/>
    <w:rPr>
      <w:rFonts w:ascii="Geneva" w:hAnsi="Geneva"/>
      <w:szCs w:val="24"/>
    </w:rPr>
  </w:style>
  <w:style w:type="table" w:styleId="TableGrid">
    <w:name w:val="Table Grid"/>
    <w:basedOn w:val="TableNormal"/>
    <w:rsid w:val="00F2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3EE7"/>
    <w:pPr>
      <w:widowControl w:val="0"/>
      <w:autoSpaceDE w:val="0"/>
      <w:autoSpaceDN w:val="0"/>
      <w:adjustRightInd w:val="0"/>
    </w:pPr>
    <w:rPr>
      <w:rFonts w:ascii="Geneva" w:hAnsi="Geneva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B26EB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eastAsia="MS Gothic" w:cs="Times New Roman"/>
      <w:color w:val="365F91"/>
      <w:kern w:val="0"/>
      <w:sz w:val="28"/>
      <w:szCs w:val="28"/>
      <w:u w:val="none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F6BD8"/>
    <w:rPr>
      <w:color w:val="808080"/>
    </w:rPr>
  </w:style>
  <w:style w:type="paragraph" w:styleId="ListParagraph">
    <w:name w:val="List Paragraph"/>
    <w:basedOn w:val="Normal"/>
    <w:uiPriority w:val="34"/>
    <w:qFormat/>
    <w:rsid w:val="00254CF8"/>
    <w:pPr>
      <w:ind w:left="720"/>
      <w:contextualSpacing/>
    </w:pPr>
  </w:style>
  <w:style w:type="character" w:styleId="CommentReference">
    <w:name w:val="annotation reference"/>
    <w:basedOn w:val="DefaultParagraphFont"/>
    <w:rsid w:val="009E6B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6B7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E6B76"/>
    <w:rPr>
      <w:rFonts w:ascii="Geneva" w:hAnsi="Geneva"/>
    </w:rPr>
  </w:style>
  <w:style w:type="character" w:customStyle="1" w:styleId="CommentSubjectChar">
    <w:name w:val="Comment Subject Char"/>
    <w:basedOn w:val="CommentTextChar"/>
    <w:link w:val="CommentSubject"/>
    <w:rsid w:val="009E6B76"/>
    <w:rPr>
      <w:rFonts w:ascii="Geneva" w:hAnsi="Geneva"/>
      <w:b/>
      <w:bCs/>
    </w:rPr>
  </w:style>
  <w:style w:type="paragraph" w:styleId="Revision">
    <w:name w:val="Revision"/>
    <w:hidden/>
    <w:uiPriority w:val="99"/>
    <w:semiHidden/>
    <w:rsid w:val="0006328B"/>
    <w:rPr>
      <w:rFonts w:ascii="Geneva" w:hAnsi="Geneva"/>
      <w:szCs w:val="24"/>
    </w:rPr>
  </w:style>
  <w:style w:type="character" w:styleId="Emphasis">
    <w:name w:val="Emphasis"/>
    <w:basedOn w:val="DefaultParagraphFont"/>
    <w:qFormat/>
    <w:rsid w:val="002734B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87996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1F113E"/>
    <w:rPr>
      <w:rFonts w:ascii="Helvetica" w:hAnsi="Helvetica" w:cs="Arial"/>
      <w:b/>
      <w:bCs/>
      <w:szCs w:val="26"/>
      <w:u w:val="single"/>
    </w:rPr>
  </w:style>
  <w:style w:type="paragraph" w:customStyle="1" w:styleId="HTMLBody">
    <w:name w:val="HTML Body"/>
    <w:rsid w:val="001F113E"/>
    <w:pPr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1F11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udoraheader">
    <w:name w:val="eudoraheader"/>
    <w:basedOn w:val="DefaultParagraphFont"/>
    <w:rsid w:val="001F113E"/>
  </w:style>
  <w:style w:type="character" w:customStyle="1" w:styleId="Heading2Char">
    <w:name w:val="Heading 2 Char"/>
    <w:basedOn w:val="DefaultParagraphFont"/>
    <w:link w:val="Heading2"/>
    <w:rsid w:val="001F113E"/>
    <w:rPr>
      <w:rFonts w:cs="Arial"/>
      <w:b/>
      <w:bCs/>
      <w:iCs/>
      <w:sz w:val="24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113E"/>
    <w:rPr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23BF-8809-4D5E-AAF8-4131D0B9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ILLINOIS AT CHICAGO</vt:lpstr>
    </vt:vector>
  </TitlesOfParts>
  <Company>UIC</Company>
  <LinksUpToDate>false</LinksUpToDate>
  <CharactersWithSpaces>3415</CharactersWithSpaces>
  <SharedDoc>false</SharedDoc>
  <HLinks>
    <vt:vector size="402" baseType="variant">
      <vt:variant>
        <vt:i4>1245233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_Toc390347692</vt:lpwstr>
      </vt:variant>
      <vt:variant>
        <vt:i4>1245233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_Toc390347691</vt:lpwstr>
      </vt:variant>
      <vt:variant>
        <vt:i4>1245233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_Toc390347690</vt:lpwstr>
      </vt:variant>
      <vt:variant>
        <vt:i4>1179697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_Toc390347689</vt:lpwstr>
      </vt:variant>
      <vt:variant>
        <vt:i4>1179697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_Toc390347688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_Toc390347687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_Toc390347686</vt:lpwstr>
      </vt:variant>
      <vt:variant>
        <vt:i4>1179697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_Toc390347685</vt:lpwstr>
      </vt:variant>
      <vt:variant>
        <vt:i4>1179697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_Toc390347684</vt:lpwstr>
      </vt:variant>
      <vt:variant>
        <vt:i4>1179697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_Toc390347683</vt:lpwstr>
      </vt:variant>
      <vt:variant>
        <vt:i4>1179697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_Toc390347682</vt:lpwstr>
      </vt:variant>
      <vt:variant>
        <vt:i4>1179697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_Toc390347681</vt:lpwstr>
      </vt:variant>
      <vt:variant>
        <vt:i4>1179697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_Toc390347680</vt:lpwstr>
      </vt:variant>
      <vt:variant>
        <vt:i4>1900593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_Toc390347679</vt:lpwstr>
      </vt:variant>
      <vt:variant>
        <vt:i4>1900593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_Toc390347678</vt:lpwstr>
      </vt:variant>
      <vt:variant>
        <vt:i4>1900593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_Toc390347677</vt:lpwstr>
      </vt:variant>
      <vt:variant>
        <vt:i4>1900593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_Toc390347676</vt:lpwstr>
      </vt:variant>
      <vt:variant>
        <vt:i4>1900593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_Toc390347675</vt:lpwstr>
      </vt:variant>
      <vt:variant>
        <vt:i4>1900593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_Toc390347674</vt:lpwstr>
      </vt:variant>
      <vt:variant>
        <vt:i4>1900593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_Toc390347673</vt:lpwstr>
      </vt:variant>
      <vt:variant>
        <vt:i4>1900593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_Toc390347672</vt:lpwstr>
      </vt:variant>
      <vt:variant>
        <vt:i4>1900593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_Toc390347671</vt:lpwstr>
      </vt:variant>
      <vt:variant>
        <vt:i4>1900593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_Toc390347670</vt:lpwstr>
      </vt:variant>
      <vt:variant>
        <vt:i4>1835057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_Toc390347669</vt:lpwstr>
      </vt:variant>
      <vt:variant>
        <vt:i4>1835057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_Toc390347668</vt:lpwstr>
      </vt:variant>
      <vt:variant>
        <vt:i4>1835057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_Toc390347667</vt:lpwstr>
      </vt:variant>
      <vt:variant>
        <vt:i4>1835057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_Toc390347666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_Toc390347665</vt:lpwstr>
      </vt:variant>
      <vt:variant>
        <vt:i4>1835057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_Toc390347664</vt:lpwstr>
      </vt:variant>
      <vt:variant>
        <vt:i4>1835057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_Toc390347663</vt:lpwstr>
      </vt:variant>
      <vt:variant>
        <vt:i4>1835057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_Toc390347662</vt:lpwstr>
      </vt:variant>
      <vt:variant>
        <vt:i4>1835057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_Toc390347661</vt:lpwstr>
      </vt:variant>
      <vt:variant>
        <vt:i4>1835057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_Toc390347660</vt:lpwstr>
      </vt:variant>
      <vt:variant>
        <vt:i4>2031665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_Toc390347659</vt:lpwstr>
      </vt:variant>
      <vt:variant>
        <vt:i4>2031665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_Toc390347658</vt:lpwstr>
      </vt:variant>
      <vt:variant>
        <vt:i4>2031665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_Toc390347657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_Toc390347656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_Toc390347655</vt:lpwstr>
      </vt:variant>
      <vt:variant>
        <vt:i4>2031665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_Toc390347654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_Toc390347653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_Toc390347652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_Toc390347651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_Toc390347650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_Toc390347649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_Toc390347648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_Toc390347647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_Toc390347646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_Toc390347645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_Toc390347644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_Toc390347643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_Toc390347642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_Toc390347641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_Toc390347640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_Toc390347639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_Toc390347638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_Toc390347637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_Toc390347636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_Toc390347635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_Toc390347634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_Toc390347633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_Toc390347632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_Toc390347631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_Toc390347630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_Toc390347629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_Toc390347628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_Toc390347627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_Toc390347626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ILLINOIS AT CHICAGO</dc:title>
  <dc:creator>Abid, Faizan H</dc:creator>
  <cp:lastModifiedBy>Coombs, Gillian J</cp:lastModifiedBy>
  <cp:revision>3</cp:revision>
  <cp:lastPrinted>2016-09-28T16:40:00Z</cp:lastPrinted>
  <dcterms:created xsi:type="dcterms:W3CDTF">2022-07-21T17:37:00Z</dcterms:created>
  <dcterms:modified xsi:type="dcterms:W3CDTF">2022-07-21T17:39:00Z</dcterms:modified>
</cp:coreProperties>
</file>